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9BBE3" w14:textId="519B288B" w:rsidR="009D08F3" w:rsidRPr="00977948" w:rsidRDefault="00D21A8C" w:rsidP="00706CD4">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1</w:t>
      </w:r>
      <w:r w:rsidR="009D08F3" w:rsidRPr="00977948">
        <w:rPr>
          <w:rFonts w:ascii="Arial" w:hAnsi="Arial" w:cs="Arial"/>
          <w:b/>
          <w:bCs/>
          <w:sz w:val="28"/>
          <w:szCs w:val="28"/>
        </w:rPr>
        <w:tab/>
        <w:t xml:space="preserve">Health and </w:t>
      </w:r>
      <w:r w:rsidR="00702BF1" w:rsidRPr="00977948">
        <w:rPr>
          <w:rFonts w:ascii="Arial" w:hAnsi="Arial" w:cs="Arial"/>
          <w:b/>
          <w:bCs/>
          <w:sz w:val="28"/>
          <w:szCs w:val="28"/>
        </w:rPr>
        <w:t>s</w:t>
      </w:r>
      <w:r w:rsidR="009D08F3" w:rsidRPr="00977948">
        <w:rPr>
          <w:rFonts w:ascii="Arial" w:hAnsi="Arial" w:cs="Arial"/>
          <w:b/>
          <w:bCs/>
          <w:sz w:val="28"/>
          <w:szCs w:val="28"/>
        </w:rPr>
        <w:t xml:space="preserve">afety </w:t>
      </w:r>
      <w:r w:rsidR="00702BF1" w:rsidRPr="00977948">
        <w:rPr>
          <w:rFonts w:ascii="Arial" w:hAnsi="Arial" w:cs="Arial"/>
          <w:b/>
          <w:bCs/>
          <w:sz w:val="28"/>
          <w:szCs w:val="28"/>
        </w:rPr>
        <w:t>p</w:t>
      </w:r>
      <w:r w:rsidR="009D08F3" w:rsidRPr="00977948">
        <w:rPr>
          <w:rFonts w:ascii="Arial" w:hAnsi="Arial" w:cs="Arial"/>
          <w:b/>
          <w:bCs/>
          <w:sz w:val="28"/>
          <w:szCs w:val="28"/>
        </w:rPr>
        <w:t>olicy</w:t>
      </w:r>
    </w:p>
    <w:p w14:paraId="22220CBA" w14:textId="754DB260" w:rsidR="009B460E" w:rsidRPr="0049232B" w:rsidRDefault="009B460E" w:rsidP="009B460E">
      <w:pPr>
        <w:pStyle w:val="Heading1"/>
        <w:spacing w:before="120" w:after="120" w:line="360" w:lineRule="auto"/>
        <w:rPr>
          <w:b w:val="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Pr="0049232B">
        <w:rPr>
          <w:b w:val="0"/>
          <w:sz w:val="22"/>
          <w:szCs w:val="22"/>
        </w:rPr>
        <w:t xml:space="preserve">, this policy was adopted by </w:t>
      </w:r>
      <w:r w:rsidR="00BD6B05">
        <w:rPr>
          <w:b w:val="0"/>
          <w:i/>
          <w:iCs/>
          <w:sz w:val="22"/>
          <w:szCs w:val="22"/>
        </w:rPr>
        <w:t>Charlie Bear’s Nursery</w:t>
      </w:r>
      <w:r w:rsidRPr="0049232B">
        <w:rPr>
          <w:b w:val="0"/>
          <w:sz w:val="22"/>
          <w:szCs w:val="22"/>
        </w:rPr>
        <w:t xml:space="preserve"> on </w:t>
      </w:r>
      <w:r w:rsidR="00BD6B05">
        <w:rPr>
          <w:b w:val="0"/>
          <w:i/>
          <w:iCs/>
          <w:sz w:val="22"/>
          <w:szCs w:val="22"/>
        </w:rPr>
        <w:t>24/3/2023</w:t>
      </w:r>
      <w:r>
        <w:rPr>
          <w:b w:val="0"/>
          <w:sz w:val="22"/>
          <w:szCs w:val="22"/>
        </w:rPr>
        <w:t>.</w:t>
      </w:r>
    </w:p>
    <w:p w14:paraId="28949CF2" w14:textId="06D0E25C" w:rsidR="009D08F3" w:rsidRPr="00702BF1" w:rsidRDefault="009D08F3" w:rsidP="00706CD4">
      <w:pPr>
        <w:pStyle w:val="Heading1"/>
        <w:spacing w:before="120" w:after="120" w:line="360" w:lineRule="auto"/>
        <w:rPr>
          <w:b w:val="0"/>
          <w:sz w:val="22"/>
          <w:szCs w:val="22"/>
        </w:rPr>
      </w:pPr>
      <w:r w:rsidRPr="00702BF1">
        <w:rPr>
          <w:sz w:val="22"/>
          <w:szCs w:val="22"/>
        </w:rPr>
        <w:t>Designated Health and Safety Officer</w:t>
      </w:r>
      <w:r w:rsidR="007035B0" w:rsidRPr="00702BF1">
        <w:rPr>
          <w:sz w:val="22"/>
          <w:szCs w:val="22"/>
        </w:rPr>
        <w:t xml:space="preserve"> </w:t>
      </w:r>
      <w:proofErr w:type="gramStart"/>
      <w:r w:rsidR="007035B0" w:rsidRPr="00702BF1">
        <w:rPr>
          <w:sz w:val="22"/>
          <w:szCs w:val="22"/>
        </w:rPr>
        <w:t>is:</w:t>
      </w:r>
      <w:proofErr w:type="gramEnd"/>
      <w:r w:rsidRPr="00702BF1">
        <w:rPr>
          <w:sz w:val="22"/>
          <w:szCs w:val="22"/>
        </w:rPr>
        <w:t xml:space="preserve"> </w:t>
      </w:r>
      <w:r w:rsidR="00BD6B05" w:rsidRPr="00BD6B05">
        <w:rPr>
          <w:b w:val="0"/>
          <w:bCs w:val="0"/>
          <w:sz w:val="22"/>
          <w:szCs w:val="22"/>
        </w:rPr>
        <w:t>Anita Ryciak</w:t>
      </w:r>
    </w:p>
    <w:p w14:paraId="2069FEF1" w14:textId="77777777"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67476128"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proofErr w:type="gramStart"/>
      <w:r w:rsidR="00446A70" w:rsidRPr="00702BF1">
        <w:rPr>
          <w:rFonts w:ascii="Arial" w:hAnsi="Arial" w:cs="Arial"/>
          <w:bCs/>
          <w:sz w:val="22"/>
          <w:szCs w:val="22"/>
        </w:rPr>
        <w:t>clean</w:t>
      </w:r>
      <w:proofErr w:type="gramEnd"/>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0509B4BA"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Smoking is not allowed on the premises, both indoors and outdoors. If children use any public space that has been used for smoking, </w:t>
      </w:r>
      <w:r w:rsidR="002F3632" w:rsidRPr="00702BF1">
        <w:rPr>
          <w:rFonts w:ascii="Arial" w:hAnsi="Arial" w:cs="Arial"/>
          <w:sz w:val="22"/>
          <w:szCs w:val="22"/>
        </w:rPr>
        <w:t>members of staff</w:t>
      </w:r>
      <w:r w:rsidRPr="00702BF1">
        <w:rPr>
          <w:rFonts w:ascii="Arial" w:hAnsi="Arial" w:cs="Arial"/>
          <w:sz w:val="22"/>
          <w:szCs w:val="22"/>
        </w:rPr>
        <w:t xml:space="preserve"> ensure that there is adequate ventilation to clear the atmosphere. Sta</w:t>
      </w:r>
      <w:r w:rsidR="00B300CD" w:rsidRPr="00702BF1">
        <w:rPr>
          <w:rFonts w:ascii="Arial" w:hAnsi="Arial" w:cs="Arial"/>
          <w:sz w:val="22"/>
          <w:szCs w:val="22"/>
        </w:rPr>
        <w:t xml:space="preserve">ff </w:t>
      </w:r>
      <w:r w:rsidRPr="00702BF1">
        <w:rPr>
          <w:rFonts w:ascii="Arial" w:hAnsi="Arial" w:cs="Arial"/>
          <w:sz w:val="22"/>
          <w:szCs w:val="22"/>
        </w:rPr>
        <w:t>do not smoke in their work clothes and are requested not to smoke within at least one hour of working with children.</w:t>
      </w:r>
      <w:r w:rsidR="005449B6" w:rsidRPr="00702BF1">
        <w:rPr>
          <w:rFonts w:ascii="Arial" w:hAnsi="Arial" w:cs="Arial"/>
          <w:sz w:val="22"/>
          <w:szCs w:val="22"/>
        </w:rPr>
        <w:t xml:space="preserve"> T</w:t>
      </w:r>
      <w:r w:rsidR="00395ECF" w:rsidRPr="00702BF1">
        <w:rPr>
          <w:rFonts w:ascii="Arial" w:hAnsi="Arial" w:cs="Arial"/>
          <w:sz w:val="22"/>
          <w:szCs w:val="22"/>
        </w:rPr>
        <w:t xml:space="preserve">he </w:t>
      </w:r>
      <w:r w:rsidR="00390FD7" w:rsidRPr="00702BF1">
        <w:rPr>
          <w:rFonts w:ascii="Arial" w:hAnsi="Arial" w:cs="Arial"/>
          <w:sz w:val="22"/>
          <w:szCs w:val="22"/>
        </w:rPr>
        <w:t>use of electronic cigarettes</w:t>
      </w:r>
      <w:r w:rsidR="00C83538" w:rsidRPr="00702BF1">
        <w:rPr>
          <w:rFonts w:ascii="Arial" w:hAnsi="Arial" w:cs="Arial"/>
          <w:sz w:val="22"/>
          <w:szCs w:val="22"/>
        </w:rPr>
        <w:t xml:space="preserve"> is</w:t>
      </w:r>
      <w:r w:rsidR="00390FD7" w:rsidRPr="00702BF1">
        <w:rPr>
          <w:rFonts w:ascii="Arial" w:hAnsi="Arial" w:cs="Arial"/>
          <w:sz w:val="22"/>
          <w:szCs w:val="22"/>
        </w:rPr>
        <w:t xml:space="preserve"> not allowed on the premises.</w:t>
      </w:r>
    </w:p>
    <w:p w14:paraId="19B6A00A"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Staff must not be under the influence of alcohol or any other substance which may affect their ability to care for children. If staff are taking medication that they believe may impair them, they 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4DFC90B0"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t xml:space="preserve">A risk assessment </w:t>
      </w:r>
      <w:r w:rsidR="006F79E2" w:rsidRPr="006F79E2">
        <w:rPr>
          <w:rFonts w:ascii="Arial" w:hAnsi="Arial" w:cs="Arial"/>
          <w:sz w:val="22"/>
          <w:szCs w:val="22"/>
        </w:rPr>
        <w:t>(01.1a Generic risk assessment)</w:t>
      </w:r>
      <w:r w:rsidR="006F79E2">
        <w:rPr>
          <w:rFonts w:ascii="Arial" w:hAnsi="Arial" w:cs="Arial"/>
          <w:sz w:val="22"/>
          <w:szCs w:val="22"/>
        </w:rPr>
        <w:t xml:space="preserve"> </w:t>
      </w:r>
      <w:r w:rsidR="002F3632" w:rsidRPr="006F79E2">
        <w:rPr>
          <w:rFonts w:ascii="Arial" w:hAnsi="Arial" w:cs="Arial"/>
          <w:sz w:val="22"/>
          <w:szCs w:val="22"/>
        </w:rPr>
        <w:t>and access audit</w:t>
      </w:r>
      <w:r w:rsidR="006F79E2" w:rsidRPr="006F79E2">
        <w:rPr>
          <w:rFonts w:ascii="Arial" w:hAnsi="Arial" w:cs="Arial"/>
          <w:sz w:val="22"/>
          <w:szCs w:val="22"/>
        </w:rPr>
        <w:t xml:space="preserve"> (01.1b Access audit form)</w:t>
      </w:r>
      <w:r w:rsidR="002F3632" w:rsidRP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 and the procedure is modified according to needs identified for the specific environment.</w:t>
      </w:r>
    </w:p>
    <w:p w14:paraId="427B8562" w14:textId="656CEA69" w:rsidR="009D08F3" w:rsidRPr="00702BF1"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r w:rsidR="00BC6D40" w:rsidRPr="00702BF1">
        <w:rPr>
          <w:rFonts w:ascii="Arial" w:hAnsi="Arial" w:cs="Arial"/>
          <w:sz w:val="22"/>
          <w:szCs w:val="22"/>
        </w:rPr>
        <w:t xml:space="preserve">etc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lastRenderedPageBreak/>
        <w:t>Health and Safety (Consultation with Employees) Regulations 1996</w:t>
      </w:r>
    </w:p>
    <w:p w14:paraId="2F02AFA8" w14:textId="059E6023"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w:t>
      </w:r>
      <w:r w:rsidR="002B705E">
        <w:rPr>
          <w:rFonts w:ascii="Arial" w:hAnsi="Arial" w:cs="Arial"/>
          <w:sz w:val="22"/>
          <w:szCs w:val="22"/>
        </w:rPr>
        <w:t>9</w:t>
      </w:r>
      <w:r w:rsidRPr="00702BF1">
        <w:rPr>
          <w:rFonts w:ascii="Arial" w:hAnsi="Arial" w:cs="Arial"/>
          <w:sz w:val="22"/>
          <w:szCs w:val="22"/>
        </w:rPr>
        <w:t>)</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3C33EDA5" w:rsidR="00AA49D0" w:rsidRPr="00702BF1" w:rsidRDefault="00000000" w:rsidP="00706CD4">
      <w:pPr>
        <w:spacing w:before="120" w:after="120" w:line="360" w:lineRule="auto"/>
        <w:rPr>
          <w:rFonts w:ascii="Arial" w:hAnsi="Arial" w:cs="Arial"/>
          <w:sz w:val="22"/>
          <w:szCs w:val="22"/>
        </w:rPr>
      </w:pPr>
      <w:hyperlink r:id="rId11" w:anchor="!prod/d28ed1d4-7564-ea11-a811-000d3a0bad7c/curr/GBP" w:history="1">
        <w:r w:rsidR="0023678D" w:rsidRPr="00E4422A">
          <w:rPr>
            <w:rStyle w:val="Hyperlink"/>
            <w:rFonts w:ascii="Arial" w:hAnsi="Arial" w:cs="Arial"/>
            <w:sz w:val="22"/>
            <w:szCs w:val="22"/>
          </w:rPr>
          <w:t>Dynamic Risk Management in the Early Years</w:t>
        </w:r>
      </w:hyperlink>
      <w:r w:rsidR="0023678D" w:rsidRPr="00702BF1">
        <w:rPr>
          <w:rFonts w:ascii="Arial" w:hAnsi="Arial" w:cs="Arial"/>
          <w:sz w:val="22"/>
          <w:szCs w:val="22"/>
        </w:rPr>
        <w:t xml:space="preserve"> (Alliance 2017)</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4B1FC94C" w14:textId="3835E8D8" w:rsidR="009D08F3" w:rsidRPr="00732C38" w:rsidRDefault="00513710" w:rsidP="00706CD4">
      <w:pPr>
        <w:spacing w:before="120" w:after="120" w:line="360" w:lineRule="auto"/>
        <w:rPr>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sectPr w:rsidR="009D08F3" w:rsidRPr="00732C38" w:rsidSect="000E6FD6">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4167F" w14:textId="77777777" w:rsidR="00EB5D4B" w:rsidRDefault="00EB5D4B" w:rsidP="00E07382">
      <w:r>
        <w:separator/>
      </w:r>
    </w:p>
  </w:endnote>
  <w:endnote w:type="continuationSeparator" w:id="0">
    <w:p w14:paraId="153CE2F1" w14:textId="77777777" w:rsidR="00EB5D4B" w:rsidRDefault="00EB5D4B" w:rsidP="00E07382">
      <w:r>
        <w:continuationSeparator/>
      </w:r>
    </w:p>
  </w:endnote>
  <w:endnote w:type="continuationNotice" w:id="1">
    <w:p w14:paraId="7CA48D1A" w14:textId="77777777" w:rsidR="00EB5D4B" w:rsidRDefault="00EB5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080359D4" w:rsidR="00125204" w:rsidRPr="0065560C" w:rsidRDefault="00125204">
    <w:pPr>
      <w:pStyle w:val="Footer"/>
      <w:rPr>
        <w:rFonts w:ascii="Arial" w:hAnsi="Arial" w:cs="Arial"/>
        <w:sz w:val="20"/>
        <w:szCs w:val="20"/>
      </w:rPr>
    </w:pPr>
    <w:r w:rsidRPr="0065560C">
      <w:rPr>
        <w:rFonts w:ascii="Arial" w:hAnsi="Arial" w:cs="Arial"/>
        <w:i/>
        <w:iCs/>
        <w:sz w:val="20"/>
        <w:szCs w:val="20"/>
      </w:rPr>
      <w:t>Policies &amp; Procedures for the EYFS 2021</w:t>
    </w:r>
    <w:r w:rsidRPr="0065560C">
      <w:rPr>
        <w:rFonts w:ascii="Arial" w:hAnsi="Arial" w:cs="Arial"/>
        <w:sz w:val="20"/>
        <w:szCs w:val="20"/>
      </w:rPr>
      <w:t xml:space="preserve"> (Early Years Alliance 202</w:t>
    </w:r>
    <w:r w:rsidR="00AD0B23" w:rsidRPr="0065560C">
      <w:rPr>
        <w:rFonts w:ascii="Arial" w:hAnsi="Arial" w:cs="Arial"/>
        <w:sz w:val="20"/>
        <w:szCs w:val="20"/>
      </w:rPr>
      <w:t>2</w:t>
    </w:r>
    <w:r w:rsidRPr="0065560C">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BB919" w14:textId="77777777" w:rsidR="00EB5D4B" w:rsidRDefault="00EB5D4B" w:rsidP="00E07382">
      <w:r>
        <w:separator/>
      </w:r>
    </w:p>
  </w:footnote>
  <w:footnote w:type="continuationSeparator" w:id="0">
    <w:p w14:paraId="4338F100" w14:textId="77777777" w:rsidR="00EB5D4B" w:rsidRDefault="00EB5D4B" w:rsidP="00E07382">
      <w:r>
        <w:continuationSeparator/>
      </w:r>
    </w:p>
  </w:footnote>
  <w:footnote w:type="continuationNotice" w:id="1">
    <w:p w14:paraId="751255E8" w14:textId="77777777" w:rsidR="00EB5D4B" w:rsidRDefault="00EB5D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8F54" w14:textId="77777777" w:rsidR="0037444C" w:rsidRPr="007B769F" w:rsidRDefault="0037444C">
    <w:pPr>
      <w:pStyle w:val="Header"/>
    </w:pPr>
    <w:r>
      <w:rPr>
        <w:noProof/>
      </w:rPr>
      <mc:AlternateContent>
        <mc:Choice Requires="wps">
          <w:drawing>
            <wp:anchor distT="0" distB="0" distL="114300" distR="114300" simplePos="0" relativeHeight="251659264" behindDoc="0" locked="0" layoutInCell="1" allowOverlap="1" wp14:anchorId="00367065" wp14:editId="4382953A">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1FDEC"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5E83FF92" w14:textId="77777777" w:rsidR="0037444C" w:rsidRDefault="003744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8229440">
    <w:abstractNumId w:val="84"/>
  </w:num>
  <w:num w:numId="2" w16cid:durableId="2046127611">
    <w:abstractNumId w:val="45"/>
  </w:num>
  <w:num w:numId="3" w16cid:durableId="384841599">
    <w:abstractNumId w:val="75"/>
  </w:num>
  <w:num w:numId="4" w16cid:durableId="1418165691">
    <w:abstractNumId w:val="74"/>
  </w:num>
  <w:num w:numId="5" w16cid:durableId="1372609297">
    <w:abstractNumId w:val="64"/>
  </w:num>
  <w:num w:numId="6" w16cid:durableId="2104106093">
    <w:abstractNumId w:val="29"/>
  </w:num>
  <w:num w:numId="7" w16cid:durableId="2084372738">
    <w:abstractNumId w:val="65"/>
  </w:num>
  <w:num w:numId="8" w16cid:durableId="499850874">
    <w:abstractNumId w:val="83"/>
  </w:num>
  <w:num w:numId="9" w16cid:durableId="1570340071">
    <w:abstractNumId w:val="37"/>
  </w:num>
  <w:num w:numId="10" w16cid:durableId="116871928">
    <w:abstractNumId w:val="38"/>
  </w:num>
  <w:num w:numId="11" w16cid:durableId="783765694">
    <w:abstractNumId w:val="80"/>
  </w:num>
  <w:num w:numId="12" w16cid:durableId="683944299">
    <w:abstractNumId w:val="33"/>
  </w:num>
  <w:num w:numId="13" w16cid:durableId="1345591392">
    <w:abstractNumId w:val="18"/>
  </w:num>
  <w:num w:numId="14" w16cid:durableId="1639068047">
    <w:abstractNumId w:val="49"/>
  </w:num>
  <w:num w:numId="15" w16cid:durableId="1557741655">
    <w:abstractNumId w:val="68"/>
  </w:num>
  <w:num w:numId="16" w16cid:durableId="2129353888">
    <w:abstractNumId w:val="67"/>
  </w:num>
  <w:num w:numId="17" w16cid:durableId="736588834">
    <w:abstractNumId w:val="46"/>
  </w:num>
  <w:num w:numId="18" w16cid:durableId="846017762">
    <w:abstractNumId w:val="41"/>
  </w:num>
  <w:num w:numId="19" w16cid:durableId="1422608108">
    <w:abstractNumId w:val="16"/>
  </w:num>
  <w:num w:numId="20" w16cid:durableId="1011906597">
    <w:abstractNumId w:val="25"/>
  </w:num>
  <w:num w:numId="21" w16cid:durableId="1993755548">
    <w:abstractNumId w:val="47"/>
  </w:num>
  <w:num w:numId="22" w16cid:durableId="166599238">
    <w:abstractNumId w:val="66"/>
  </w:num>
  <w:num w:numId="23" w16cid:durableId="1543595235">
    <w:abstractNumId w:val="26"/>
  </w:num>
  <w:num w:numId="24" w16cid:durableId="283468416">
    <w:abstractNumId w:val="35"/>
  </w:num>
  <w:num w:numId="25" w16cid:durableId="1092360747">
    <w:abstractNumId w:val="17"/>
  </w:num>
  <w:num w:numId="26" w16cid:durableId="1702434180">
    <w:abstractNumId w:val="34"/>
  </w:num>
  <w:num w:numId="27" w16cid:durableId="731388032">
    <w:abstractNumId w:val="1"/>
  </w:num>
  <w:num w:numId="28" w16cid:durableId="987974752">
    <w:abstractNumId w:val="71"/>
  </w:num>
  <w:num w:numId="29" w16cid:durableId="557785328">
    <w:abstractNumId w:val="54"/>
  </w:num>
  <w:num w:numId="30" w16cid:durableId="1675568235">
    <w:abstractNumId w:val="76"/>
  </w:num>
  <w:num w:numId="31" w16cid:durableId="1866752630">
    <w:abstractNumId w:val="7"/>
  </w:num>
  <w:num w:numId="32" w16cid:durableId="745154303">
    <w:abstractNumId w:val="4"/>
  </w:num>
  <w:num w:numId="33" w16cid:durableId="1635016878">
    <w:abstractNumId w:val="32"/>
  </w:num>
  <w:num w:numId="34" w16cid:durableId="93939743">
    <w:abstractNumId w:val="14"/>
  </w:num>
  <w:num w:numId="35" w16cid:durableId="2140801626">
    <w:abstractNumId w:val="60"/>
  </w:num>
  <w:num w:numId="36" w16cid:durableId="1423867795">
    <w:abstractNumId w:val="19"/>
  </w:num>
  <w:num w:numId="37" w16cid:durableId="1012219082">
    <w:abstractNumId w:val="50"/>
  </w:num>
  <w:num w:numId="38" w16cid:durableId="1042941909">
    <w:abstractNumId w:val="72"/>
  </w:num>
  <w:num w:numId="39" w16cid:durableId="1603296208">
    <w:abstractNumId w:val="10"/>
  </w:num>
  <w:num w:numId="40" w16cid:durableId="257518374">
    <w:abstractNumId w:val="2"/>
  </w:num>
  <w:num w:numId="41" w16cid:durableId="439491440">
    <w:abstractNumId w:val="15"/>
  </w:num>
  <w:num w:numId="42" w16cid:durableId="1266840832">
    <w:abstractNumId w:val="42"/>
  </w:num>
  <w:num w:numId="43" w16cid:durableId="570769420">
    <w:abstractNumId w:val="78"/>
  </w:num>
  <w:num w:numId="44" w16cid:durableId="1847010500">
    <w:abstractNumId w:val="57"/>
  </w:num>
  <w:num w:numId="45" w16cid:durableId="951669501">
    <w:abstractNumId w:val="20"/>
  </w:num>
  <w:num w:numId="46" w16cid:durableId="250045082">
    <w:abstractNumId w:val="51"/>
  </w:num>
  <w:num w:numId="47" w16cid:durableId="903491800">
    <w:abstractNumId w:val="27"/>
  </w:num>
  <w:num w:numId="48" w16cid:durableId="1170098873">
    <w:abstractNumId w:val="40"/>
  </w:num>
  <w:num w:numId="49" w16cid:durableId="976648760">
    <w:abstractNumId w:val="86"/>
  </w:num>
  <w:num w:numId="50" w16cid:durableId="1718892789">
    <w:abstractNumId w:val="22"/>
  </w:num>
  <w:num w:numId="51" w16cid:durableId="1654873281">
    <w:abstractNumId w:val="52"/>
  </w:num>
  <w:num w:numId="52" w16cid:durableId="1917393105">
    <w:abstractNumId w:val="63"/>
  </w:num>
  <w:num w:numId="53" w16cid:durableId="1028488787">
    <w:abstractNumId w:val="24"/>
  </w:num>
  <w:num w:numId="54" w16cid:durableId="1128399420">
    <w:abstractNumId w:val="0"/>
  </w:num>
  <w:num w:numId="55" w16cid:durableId="1686250652">
    <w:abstractNumId w:val="70"/>
  </w:num>
  <w:num w:numId="56" w16cid:durableId="913467366">
    <w:abstractNumId w:val="6"/>
  </w:num>
  <w:num w:numId="57" w16cid:durableId="784270778">
    <w:abstractNumId w:val="43"/>
  </w:num>
  <w:num w:numId="58" w16cid:durableId="1230462852">
    <w:abstractNumId w:val="28"/>
  </w:num>
  <w:num w:numId="59" w16cid:durableId="1063257938">
    <w:abstractNumId w:val="3"/>
  </w:num>
  <w:num w:numId="60" w16cid:durableId="96145167">
    <w:abstractNumId w:val="23"/>
  </w:num>
  <w:num w:numId="61" w16cid:durableId="187837812">
    <w:abstractNumId w:val="77"/>
  </w:num>
  <w:num w:numId="62" w16cid:durableId="1490242933">
    <w:abstractNumId w:val="36"/>
  </w:num>
  <w:num w:numId="63" w16cid:durableId="184909492">
    <w:abstractNumId w:val="9"/>
  </w:num>
  <w:num w:numId="64" w16cid:durableId="1237672357">
    <w:abstractNumId w:val="48"/>
  </w:num>
  <w:num w:numId="65" w16cid:durableId="946349393">
    <w:abstractNumId w:val="55"/>
  </w:num>
  <w:num w:numId="66" w16cid:durableId="2043968448">
    <w:abstractNumId w:val="8"/>
  </w:num>
  <w:num w:numId="67" w16cid:durableId="1061294382">
    <w:abstractNumId w:val="81"/>
  </w:num>
  <w:num w:numId="68" w16cid:durableId="1424301551">
    <w:abstractNumId w:val="62"/>
  </w:num>
  <w:num w:numId="69" w16cid:durableId="500584021">
    <w:abstractNumId w:val="30"/>
  </w:num>
  <w:num w:numId="70" w16cid:durableId="1626423581">
    <w:abstractNumId w:val="5"/>
  </w:num>
  <w:num w:numId="71" w16cid:durableId="818769900">
    <w:abstractNumId w:val="87"/>
  </w:num>
  <w:num w:numId="72" w16cid:durableId="352845993">
    <w:abstractNumId w:val="31"/>
  </w:num>
  <w:num w:numId="73" w16cid:durableId="253781152">
    <w:abstractNumId w:val="85"/>
  </w:num>
  <w:num w:numId="74" w16cid:durableId="1575506879">
    <w:abstractNumId w:val="39"/>
  </w:num>
  <w:num w:numId="75" w16cid:durableId="1329093140">
    <w:abstractNumId w:val="82"/>
  </w:num>
  <w:num w:numId="76" w16cid:durableId="961425423">
    <w:abstractNumId w:val="79"/>
  </w:num>
  <w:num w:numId="77" w16cid:durableId="1186481764">
    <w:abstractNumId w:val="53"/>
  </w:num>
  <w:num w:numId="78" w16cid:durableId="910776067">
    <w:abstractNumId w:val="73"/>
  </w:num>
  <w:num w:numId="79" w16cid:durableId="656375009">
    <w:abstractNumId w:val="44"/>
  </w:num>
  <w:num w:numId="80" w16cid:durableId="865749974">
    <w:abstractNumId w:val="21"/>
  </w:num>
  <w:num w:numId="81" w16cid:durableId="1789930065">
    <w:abstractNumId w:val="59"/>
  </w:num>
  <w:num w:numId="82" w16cid:durableId="1443258009">
    <w:abstractNumId w:val="69"/>
  </w:num>
  <w:num w:numId="83" w16cid:durableId="520751832">
    <w:abstractNumId w:val="13"/>
  </w:num>
  <w:num w:numId="84" w16cid:durableId="641424179">
    <w:abstractNumId w:val="11"/>
  </w:num>
  <w:num w:numId="85" w16cid:durableId="691035855">
    <w:abstractNumId w:val="61"/>
  </w:num>
  <w:num w:numId="86" w16cid:durableId="267280737">
    <w:abstractNumId w:val="12"/>
  </w:num>
  <w:num w:numId="87" w16cid:durableId="774180366">
    <w:abstractNumId w:val="56"/>
  </w:num>
  <w:num w:numId="88" w16cid:durableId="868029515">
    <w:abstractNumId w:val="58"/>
  </w:num>
  <w:num w:numId="89" w16cid:durableId="1060321808">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B705E"/>
    <w:rsid w:val="002C0E57"/>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444C"/>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4583"/>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5E0"/>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560C"/>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800180"/>
    <w:rsid w:val="00801727"/>
    <w:rsid w:val="00803746"/>
    <w:rsid w:val="00815BEF"/>
    <w:rsid w:val="00822CA4"/>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23"/>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D6B05"/>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22A"/>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5D4B"/>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30%20Was%20A026%20Policies%20%26%20Procedures%20for%20the%20EYFS%202021/A030%20FINAL/www.communities.gov.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d.gov.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21468183-4B85-40E1-AFB5-DAAA8E85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12</cp:revision>
  <cp:lastPrinted>2023-03-27T10:10:00Z</cp:lastPrinted>
  <dcterms:created xsi:type="dcterms:W3CDTF">2021-07-21T14:00:00Z</dcterms:created>
  <dcterms:modified xsi:type="dcterms:W3CDTF">2023-03-27T10:10:00Z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